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6"/>
        <w:ind w:firstLine="0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ДОГОВОР №</w:t>
      </w:r>
    </w:p>
    <w:p>
      <w:pPr>
        <w:pStyle w:val="para7"/>
        <w:spacing/>
        <w:jc w:val="center"/>
        <w:widowControl/>
      </w:pPr>
      <w:r>
        <w:t>о проведении технического осмотра</w:t>
      </w:r>
    </w:p>
    <w:p>
      <w:pPr>
        <w:pStyle w:val="para7"/>
        <w:widowControl/>
      </w:pPr>
      <w:r/>
    </w:p>
    <w:p>
      <w:pPr>
        <w:pStyle w:val="para7"/>
        <w:widowControl/>
      </w:pPr>
      <w:r>
        <w:t xml:space="preserve">г. Воронеж                                                                                                                                                       </w:t>
      </w:r>
    </w:p>
    <w:p>
      <w:pPr>
        <w:pStyle w:val="para7"/>
        <w:widowControl/>
      </w:pPr>
      <w:r>
        <w:t xml:space="preserve">                                                   "__" ____________ 2022 г.</w:t>
      </w:r>
    </w:p>
    <w:p>
      <w:pPr>
        <w:pStyle w:val="para7"/>
        <w:widowControl/>
      </w:pPr>
      <w:r/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Владелец транспортного средства ______________________________________,</w:t>
      </w:r>
    </w:p>
    <w:p>
      <w:pPr>
        <w:pStyle w:val="para7"/>
        <w:widowControl/>
        <w:rPr>
          <w:rFonts w:eastAsia="Courier New"/>
        </w:rPr>
      </w:pPr>
      <w:r>
        <w:rPr>
          <w:rFonts w:eastAsia="Courier New"/>
        </w:rPr>
        <w:t xml:space="preserve">                                          </w:t>
      </w:r>
    </w:p>
    <w:p>
      <w:pPr>
        <w:pStyle w:val="para7"/>
        <w:widowControl/>
      </w:pPr>
      <w:r>
        <w:t>именуемый в дальнейшем Заказчиком, в лице _________________________________</w:t>
      </w:r>
    </w:p>
    <w:p>
      <w:pPr>
        <w:pStyle w:val="para7"/>
        <w:widowControl/>
      </w:pPr>
      <w:r>
        <w:t>__________________________________________________________________________,</w:t>
      </w:r>
    </w:p>
    <w:p>
      <w:pPr>
        <w:pStyle w:val="para7"/>
        <w:widowControl/>
      </w:pPr>
      <w:r>
        <w:rPr>
          <w:rFonts w:eastAsia="Courier New"/>
        </w:rPr>
        <w:t xml:space="preserve">      </w:t>
      </w:r>
      <w:r>
        <w:t>(должность, фамилия, имя, отчество (если имеется) руководителя</w:t>
      </w:r>
    </w:p>
    <w:p>
      <w:pPr>
        <w:pStyle w:val="para7"/>
        <w:widowControl/>
      </w:pPr>
      <w:r>
        <w:rPr>
          <w:rFonts w:eastAsia="Courier New"/>
        </w:rPr>
        <w:t xml:space="preserve">   </w:t>
      </w:r>
      <w:r>
        <w:t>юридического лица, иного уполномоченного лица/фамилия, имя, отчество</w:t>
      </w:r>
    </w:p>
    <w:p>
      <w:pPr>
        <w:pStyle w:val="para7"/>
        <w:widowControl/>
      </w:pPr>
      <w:r>
        <w:rPr>
          <w:rFonts w:eastAsia="Courier New"/>
        </w:rPr>
        <w:t xml:space="preserve">  </w:t>
      </w:r>
      <w:r>
        <w:t>(если имеется) представителя физического лица, владеющего транспортным</w:t>
      </w:r>
    </w:p>
    <w:p>
      <w:pPr>
        <w:pStyle w:val="para7"/>
        <w:widowControl/>
      </w:pPr>
      <w:r>
        <w:rPr>
          <w:rFonts w:eastAsia="Courier New"/>
        </w:rPr>
        <w:t xml:space="preserve">       </w:t>
      </w:r>
      <w:r>
        <w:t>средством на праве собственности или ином законном основании)</w:t>
      </w:r>
    </w:p>
    <w:p>
      <w:pPr>
        <w:pStyle w:val="para7"/>
        <w:widowControl/>
      </w:pPr>
      <w:r>
        <w:t>действующего на основании ________________________________________, с одной</w:t>
      </w:r>
    </w:p>
    <w:p>
      <w:pPr>
        <w:pStyle w:val="para7"/>
        <w:widowControl/>
      </w:pPr>
      <w:r>
        <w:t>стороны, и оператор технического осмотра ООО «Автотест»,                                 именуемое в дальнейшем Исполнителем, в лице директора Стрельцова Алексея</w:t>
      </w:r>
    </w:p>
    <w:p>
      <w:pPr>
        <w:pStyle w:val="para7"/>
        <w:widowControl/>
      </w:pPr>
      <w:r>
        <w:t xml:space="preserve"> Юрьевича, действующего на основании Устава, с другой стороны,   совместно   именуемые  Сторонами,  заключили  настоящий  Договор о нижеследующем:</w:t>
      </w:r>
    </w:p>
    <w:p>
      <w:pPr>
        <w:pStyle w:val="para7"/>
        <w:widowControl/>
      </w:pPr>
      <w:r/>
    </w:p>
    <w:p>
      <w:pPr>
        <w:pStyle w:val="para7"/>
        <w:widowControl/>
      </w:pPr>
      <w:r/>
    </w:p>
    <w:p>
      <w:pPr>
        <w:pStyle w:val="para7"/>
        <w:widowControl/>
      </w:pPr>
      <w:r>
        <w:rPr>
          <w:rFonts w:eastAsia="Courier New"/>
        </w:rPr>
        <w:t xml:space="preserve">                            </w:t>
      </w:r>
      <w:r>
        <w:t>1. Предмет договора</w:t>
      </w:r>
    </w:p>
    <w:p>
      <w:pPr>
        <w:pStyle w:val="para7"/>
        <w:widowControl/>
      </w:pPr>
      <w:r/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1.1.  По настоящему Договору Исполнитель обязуется по заданию Заказчика</w:t>
      </w:r>
    </w:p>
    <w:p>
      <w:pPr>
        <w:pStyle w:val="para7"/>
        <w:widowControl/>
      </w:pPr>
      <w:r>
        <w:t>осуществить   проверку   технического   состояния   транспортных  средств</w:t>
      </w:r>
    </w:p>
    <w:p>
      <w:pPr>
        <w:pStyle w:val="para7"/>
        <w:widowControl/>
      </w:pPr>
      <w:r>
        <w:t xml:space="preserve"> Заказчика   (в   том   числе  их  частей,  предметов  их  дополнительного оборудования)   на   предмет   их  соответствия  обязательным  требованиям безопасности  транспортных средств (далее - Технический осмотр), а Заказчик</w:t>
      </w:r>
    </w:p>
    <w:p>
      <w:pPr>
        <w:pStyle w:val="para7"/>
        <w:widowControl/>
      </w:pPr>
      <w:r>
        <w:t>обязуется принять и оплатить данные услуги.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1.2. Исполнитель     обязуется     провести     проверку транспортных</w:t>
      </w:r>
    </w:p>
    <w:p>
      <w:pPr>
        <w:pStyle w:val="para7"/>
        <w:widowControl/>
      </w:pPr>
      <w:r>
        <w:t xml:space="preserve">средств, предоставленных Заказчиком, в соответствии с прилагаемым к настоящему Договору списком транспортных средств Заказчика. 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1.3. Технический осмотр проводится по адресу: г. Воронеж, ул. Острогожская,</w:t>
      </w:r>
    </w:p>
    <w:p>
      <w:pPr>
        <w:pStyle w:val="para7"/>
        <w:widowControl/>
      </w:pPr>
      <w:r>
        <w:t xml:space="preserve"> 144 «Д».</w:t>
      </w:r>
    </w:p>
    <w:p>
      <w:pPr>
        <w:pStyle w:val="para7"/>
      </w:pPr>
      <w:r>
        <w:t xml:space="preserve">    1.4. Технический осмотр проводится в день обращения Заказчика.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/>
    </w:p>
    <w:p>
      <w:pPr>
        <w:pStyle w:val="para7"/>
        <w:widowControl/>
      </w:pPr>
      <w:r>
        <w:rPr>
          <w:rFonts w:eastAsia="Courier New"/>
        </w:rPr>
        <w:t xml:space="preserve">                       </w:t>
      </w:r>
      <w:r>
        <w:t>2. Права и обязанности сторон</w:t>
      </w:r>
    </w:p>
    <w:p>
      <w:pPr>
        <w:pStyle w:val="para7"/>
        <w:widowControl/>
      </w:pPr>
      <w:r/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2.1. Заказчик обязан:</w:t>
      </w:r>
    </w:p>
    <w:p>
      <w:pPr>
        <w:pStyle w:val="para7"/>
        <w:spacing w:line="259" w:lineRule="auto"/>
      </w:pPr>
      <w:r>
        <w:rPr>
          <w:rFonts w:eastAsia="Courier New"/>
        </w:rPr>
        <w:t xml:space="preserve">    </w:t>
      </w:r>
      <w:r>
        <w:t>2.1.1.   Предоставить   Исполнителю  необходимую информацию и документы для оказания услуг по настоящему Договору.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2.1.2. Принять оказанные Исполнителем услуги по акту оказанных услуг по</w:t>
      </w:r>
    </w:p>
    <w:p>
      <w:pPr>
        <w:pStyle w:val="para7"/>
        <w:widowControl/>
      </w:pPr>
      <w:r>
        <w:t>Техническому  осмотру.  При  наличии  претензий  к  оказанным  Исполнителем</w:t>
      </w:r>
    </w:p>
    <w:p>
      <w:pPr>
        <w:pStyle w:val="para7"/>
        <w:widowControl/>
      </w:pPr>
      <w:r>
        <w:t xml:space="preserve">услугам  Заказчик указывает об этом в акте оказанных услуг по Техническому </w:t>
      </w:r>
    </w:p>
    <w:p>
      <w:pPr>
        <w:pStyle w:val="para7"/>
        <w:widowControl/>
      </w:pPr>
      <w:r>
        <w:t xml:space="preserve">осмотру.   Акт   оказанных  услуг  по Техническому  осмотру  подписывается </w:t>
      </w:r>
    </w:p>
    <w:p>
      <w:pPr>
        <w:pStyle w:val="para7"/>
        <w:widowControl/>
      </w:pPr>
      <w:r>
        <w:t>Сторонами.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2.1.3.  Оплатить  Исполнителю стоимость оказанных услуг по Техническому</w:t>
      </w:r>
    </w:p>
    <w:p>
      <w:pPr>
        <w:pStyle w:val="para7"/>
        <w:widowControl/>
      </w:pPr>
      <w:r>
        <w:t xml:space="preserve">осмотру  в  сроки  и  в  порядке,  предусмотренные  </w:t>
      </w:r>
      <w:hyperlink r:id="rId7" w:history="1">
        <w:r>
          <w:rPr>
            <w:rStyle w:val="char2"/>
            <w:color w:val="0000ff"/>
          </w:rPr>
          <w:t>разделом  3</w:t>
        </w:r>
      </w:hyperlink>
      <w:r>
        <w:t xml:space="preserve">  настоящего </w:t>
      </w:r>
    </w:p>
    <w:p>
      <w:pPr>
        <w:pStyle w:val="para7"/>
        <w:widowControl/>
      </w:pPr>
      <w:r>
        <w:t>Договора.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2.2. Исполнитель обязан: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2.2.1.   Принять   Транспортное   средство   и проверить представленные Заказчиком свидетельство о регистрации Транспортного средства или паспорт Транспортного средства.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2.2.2.  Провести  Технический  осмотр  Транспортного  средства  в срок,</w:t>
      </w:r>
    </w:p>
    <w:p>
      <w:pPr>
        <w:pStyle w:val="para7"/>
        <w:widowControl/>
      </w:pPr>
      <w:r>
        <w:t xml:space="preserve">указанный в </w:t>
      </w:r>
      <w:hyperlink r:id="rId8" w:history="1">
        <w:r>
          <w:rPr>
            <w:rStyle w:val="char2"/>
            <w:color w:val="0000ff"/>
          </w:rPr>
          <w:t>пункте 1.4</w:t>
        </w:r>
      </w:hyperlink>
      <w:r>
        <w:t xml:space="preserve"> настоящего Договора.</w:t>
      </w:r>
    </w:p>
    <w:p>
      <w:pPr>
        <w:pStyle w:val="para7"/>
        <w:widowControl/>
      </w:pPr>
      <w:r>
        <w:rPr>
          <w:rFonts w:eastAsia="Courier New"/>
        </w:rPr>
        <w:t xml:space="preserve">    </w:t>
      </w:r>
      <w:r>
        <w:t>2.2.3.  Обеспечить  соблюдение правил проверки Транспортного средства в</w:t>
      </w:r>
    </w:p>
    <w:p>
      <w:pPr>
        <w:pStyle w:val="para7"/>
        <w:widowControl/>
      </w:pPr>
      <w:r>
        <w:t>соответствии с Правилами проведения технического осмотра (далее - Правила),</w:t>
      </w:r>
    </w:p>
    <w:p>
      <w:pPr>
        <w:pStyle w:val="para7"/>
        <w:widowControl/>
      </w:pPr>
      <w:r>
        <w:t>утвержденными Правительством Российской Федерации.</w:t>
      </w:r>
    </w:p>
    <w:p>
      <w:pPr>
        <w:pStyle w:val="para7"/>
        <w:widowControl/>
      </w:pPr>
      <w:r>
        <w:t xml:space="preserve">    2.2.4.  Обеспечить  осуществление  технического диагностирования в ходе</w:t>
      </w:r>
    </w:p>
    <w:p>
      <w:pPr>
        <w:pStyle w:val="para7"/>
        <w:widowControl/>
      </w:pPr>
      <w:r>
        <w:t>проведения Технического осмотра техническим экспертом.</w:t>
      </w:r>
    </w:p>
    <w:p>
      <w:pPr>
        <w:pStyle w:val="para7"/>
        <w:widowControl/>
      </w:pPr>
      <w:r>
        <w:t xml:space="preserve">    2.2.5.  Обеспечить  сохранность Транспортного средства, представленного</w:t>
      </w:r>
    </w:p>
    <w:p>
      <w:pPr>
        <w:pStyle w:val="para7"/>
        <w:widowControl/>
      </w:pPr>
      <w:r>
        <w:t>для проведения Технического осмотра.</w:t>
      </w:r>
    </w:p>
    <w:p>
      <w:pPr>
        <w:pStyle w:val="para7"/>
        <w:widowControl/>
      </w:pPr>
      <w:r>
        <w:t xml:space="preserve">    2.2.6.   По   окончании  проведения  Технического  осмотра  представить</w:t>
      </w:r>
    </w:p>
    <w:p>
      <w:pPr>
        <w:pStyle w:val="para7"/>
        <w:widowControl/>
      </w:pPr>
      <w:r>
        <w:t>Заказчику Транспортное средство и следующие документы:</w:t>
      </w:r>
    </w:p>
    <w:p>
      <w:pPr>
        <w:pStyle w:val="para7"/>
        <w:widowControl/>
      </w:pPr>
      <w:r>
        <w:t xml:space="preserve">    - акт оказанных услуг;</w:t>
      </w:r>
    </w:p>
    <w:p>
      <w:pPr>
        <w:pStyle w:val="para7"/>
        <w:widowControl/>
      </w:pPr>
      <w:r>
        <w:t xml:space="preserve">    -  диагностическую  карту, содержащую сведения о соответствии</w:t>
      </w:r>
    </w:p>
    <w:p>
      <w:pPr>
        <w:pStyle w:val="para7"/>
        <w:spacing/>
        <w:jc w:val="both"/>
        <w:widowControl/>
      </w:pPr>
      <w:r>
        <w:t>Транспортного  средства  обязательным требованиям безопасности транспортных</w:t>
      </w:r>
    </w:p>
    <w:p>
      <w:pPr>
        <w:pStyle w:val="para7"/>
        <w:spacing/>
        <w:jc w:val="both"/>
        <w:widowControl/>
      </w:pPr>
      <w:r>
        <w:t>средств.</w:t>
      </w:r>
    </w:p>
    <w:p>
      <w:pPr>
        <w:pStyle w:val="para7"/>
        <w:spacing/>
        <w:jc w:val="both"/>
        <w:widowControl/>
      </w:pPr>
      <w:r>
        <w:t>2.2.7.  Отказать  Заказчику  в  выдаче  диагностической карты Технического</w:t>
      </w:r>
    </w:p>
    <w:p>
      <w:pPr>
        <w:pStyle w:val="para7"/>
        <w:spacing/>
        <w:jc w:val="both"/>
        <w:widowControl/>
      </w:pPr>
      <w:r>
        <w:t xml:space="preserve">осмотра   при  несоответствии Транспортного   средства   хотя   бы   </w:t>
      </w:r>
    </w:p>
    <w:p>
      <w:pPr>
        <w:pStyle w:val="para7"/>
        <w:spacing/>
        <w:jc w:val="both"/>
        <w:widowControl/>
      </w:pPr>
      <w:r>
        <w:t>одному  из  обязательных требований безопасности транспортных средств.</w:t>
      </w:r>
    </w:p>
    <w:p>
      <w:pPr>
        <w:pStyle w:val="para7"/>
        <w:spacing/>
        <w:jc w:val="both"/>
        <w:widowControl/>
      </w:pPr>
      <w:r>
        <w:t>2.2.8.  В  случае  выявления  Исполнителем  в ходе Технического осмотра</w:t>
      </w:r>
    </w:p>
    <w:p>
      <w:pPr>
        <w:pStyle w:val="para7"/>
        <w:spacing/>
        <w:jc w:val="both"/>
        <w:widowControl/>
      </w:pPr>
      <w:r>
        <w:t>несоответствия  технического  состояния Транспортного средства обязательным</w:t>
      </w:r>
    </w:p>
    <w:p>
      <w:pPr>
        <w:pStyle w:val="para7"/>
        <w:spacing/>
        <w:jc w:val="both"/>
        <w:widowControl/>
      </w:pPr>
      <w:r>
        <w:t>требованиям  безопасности  транспортных  средств и обращения Заказчика либо</w:t>
      </w:r>
    </w:p>
    <w:p>
      <w:pPr>
        <w:pStyle w:val="para7"/>
        <w:spacing/>
        <w:jc w:val="both"/>
        <w:widowControl/>
      </w:pPr>
      <w:r>
        <w:t>его  представителя за повторным Техническим осмотром в срок, не превышающий</w:t>
      </w:r>
    </w:p>
    <w:p>
      <w:pPr>
        <w:pStyle w:val="para7"/>
        <w:spacing/>
        <w:jc w:val="both"/>
        <w:widowControl/>
      </w:pPr>
      <w:r>
        <w:t>20  дней,  заключить  дополнительное  соглашение  к  настоящему  Договору и</w:t>
      </w:r>
    </w:p>
    <w:p>
      <w:pPr>
        <w:pStyle w:val="para7"/>
        <w:spacing/>
        <w:jc w:val="both"/>
        <w:widowControl/>
      </w:pPr>
      <w:r>
        <w:t>провести   повторный   Технический   осмотр   Транспортного  средства.</w:t>
      </w:r>
    </w:p>
    <w:p>
      <w:pPr>
        <w:pStyle w:val="para7"/>
        <w:spacing/>
        <w:jc w:val="both"/>
        <w:widowControl/>
      </w:pPr>
      <w:r>
        <w:t>2.3. Исполнитель вправе:</w:t>
      </w:r>
    </w:p>
    <w:p>
      <w:pPr>
        <w:pStyle w:val="para7"/>
        <w:spacing/>
        <w:jc w:val="both"/>
        <w:widowControl/>
      </w:pPr>
      <w:r>
        <w:t>2.3.1.  В  одностороннем  порядке  отказаться  от исполнения настоящего</w:t>
      </w:r>
    </w:p>
    <w:p>
      <w:pPr>
        <w:pStyle w:val="para7"/>
        <w:spacing/>
        <w:jc w:val="both"/>
        <w:widowControl/>
      </w:pPr>
      <w:r>
        <w:t>Договора в случаях непредставления для Технического осмотра Заказчиком либо</w:t>
      </w:r>
    </w:p>
    <w:p>
      <w:pPr>
        <w:pStyle w:val="para7"/>
        <w:spacing/>
        <w:jc w:val="both"/>
        <w:widowControl/>
      </w:pPr>
      <w:r>
        <w:t>уполномоченным  им  лицом  Транспортного  средства, документов, указанных в</w:t>
      </w:r>
    </w:p>
    <w:p>
      <w:pPr>
        <w:pStyle w:val="para7"/>
        <w:spacing/>
        <w:jc w:val="both"/>
        <w:widowControl/>
      </w:pPr>
      <w:hyperlink r:id="rId9" w:history="1">
        <w:r>
          <w:rPr>
            <w:rStyle w:val="char2"/>
            <w:color w:val="0000ff"/>
          </w:rPr>
          <w:t>пункте</w:t>
        </w:r>
        <w:r>
          <w:rPr>
            <w:rStyle w:val="char2"/>
            <w:color w:val="0000ff"/>
          </w:rPr>
          <w:t xml:space="preserve"> 2.1.1</w:t>
        </w:r>
      </w:hyperlink>
      <w:r>
        <w:t xml:space="preserve"> настоящего Договора либо несоответствия транспортного средства</w:t>
      </w:r>
    </w:p>
    <w:p>
      <w:pPr>
        <w:pStyle w:val="para7"/>
        <w:spacing/>
        <w:jc w:val="both"/>
        <w:widowControl/>
      </w:pPr>
      <w:r>
        <w:t xml:space="preserve">данным,   указанным   в   документах,   содержащих   сведения,  не </w:t>
      </w:r>
    </w:p>
    <w:p>
      <w:pPr>
        <w:pStyle w:val="para7"/>
        <w:spacing/>
        <w:jc w:val="both"/>
        <w:widowControl/>
      </w:pPr>
      <w:r>
        <w:t>позволяющие идентифицировать это Транспортное средство.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3. Стоимость услуг по техническому осмотру</w:t>
      </w:r>
    </w:p>
    <w:p>
      <w:pPr>
        <w:pStyle w:val="para7"/>
        <w:spacing/>
        <w:jc w:val="center"/>
        <w:widowControl/>
      </w:pPr>
      <w:r>
        <w:t>и порядок их оплаты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>
        <w:t>3.1. Проведение Технического осмотра осуществляется на платной основе.</w:t>
      </w:r>
    </w:p>
    <w:p>
      <w:pPr>
        <w:pStyle w:val="para7"/>
        <w:spacing/>
        <w:jc w:val="both"/>
        <w:widowControl/>
      </w:pPr>
      <w:r>
        <w:t>3.2. Стоимость услуг по Техническому осмотру составляет ________________</w:t>
      </w:r>
      <w:bookmarkStart w:id="0" w:name="_GoBack"/>
      <w:bookmarkEnd w:id="0"/>
      <w:r>
        <w:t>.</w:t>
      </w:r>
    </w:p>
    <w:p>
      <w:pPr>
        <w:pStyle w:val="para7"/>
        <w:spacing/>
        <w:jc w:val="both"/>
        <w:widowControl/>
      </w:pPr>
      <w:r>
        <w:t>Оплата стоимости услуг по Техническому осмотру производится Заказчиком в</w:t>
      </w:r>
    </w:p>
    <w:p>
      <w:pPr>
        <w:pStyle w:val="para7"/>
        <w:spacing/>
        <w:jc w:val="both"/>
        <w:widowControl/>
      </w:pPr>
      <w:r>
        <w:t xml:space="preserve">течение 15 календарных дней с момента подписания Сторонами акта выполненных </w:t>
      </w:r>
    </w:p>
    <w:p>
      <w:pPr>
        <w:pStyle w:val="para7"/>
        <w:spacing/>
        <w:jc w:val="both"/>
        <w:widowControl/>
      </w:pPr>
      <w:r>
        <w:t>работ.</w:t>
      </w:r>
    </w:p>
    <w:p>
      <w:pPr>
        <w:pStyle w:val="para7"/>
        <w:spacing/>
        <w:jc w:val="both"/>
        <w:widowControl/>
      </w:pPr>
      <w:r>
        <w:t xml:space="preserve">3.3.  Стоимость  услуг  по повторному  проведению  Технического </w:t>
      </w:r>
    </w:p>
    <w:p>
      <w:pPr>
        <w:pStyle w:val="para7"/>
        <w:spacing/>
        <w:jc w:val="both"/>
        <w:widowControl/>
      </w:pPr>
      <w:r>
        <w:t>осмотра  определяется  дополнительным соглашением  к  настоящему  Договору.</w:t>
      </w:r>
    </w:p>
    <w:p>
      <w:pPr>
        <w:pStyle w:val="para7"/>
        <w:spacing/>
        <w:jc w:val="both"/>
        <w:widowControl/>
      </w:pPr>
      <w:r>
        <w:t>3.4.  Оплата  стоимости  услуг  по  Техническому осмотру производится в</w:t>
      </w:r>
    </w:p>
    <w:p>
      <w:pPr>
        <w:pStyle w:val="para7"/>
        <w:spacing/>
        <w:jc w:val="both"/>
        <w:widowControl/>
      </w:pPr>
      <w:r>
        <w:t xml:space="preserve">валюте  Российской  Федерации  в  безналичном  порядке  путем  перечисления </w:t>
      </w:r>
    </w:p>
    <w:p>
      <w:pPr>
        <w:pStyle w:val="para7"/>
        <w:spacing/>
        <w:jc w:val="both"/>
        <w:widowControl/>
      </w:pPr>
      <w:r>
        <w:t>денежных  средств  на расчетный  счет  Исполнителя либо наличными деньгами</w:t>
      </w:r>
    </w:p>
    <w:p>
      <w:pPr>
        <w:pStyle w:val="para7"/>
        <w:spacing/>
        <w:jc w:val="both"/>
        <w:widowControl/>
      </w:pPr>
      <w:r>
        <w:t>путем внесения денежных средств в кассу Исполнителя.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4. Ответственность сторон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>
        <w:t>4.1.  За  неисполнение  или  ненадлежащее  исполнение  обязательств  по</w:t>
      </w:r>
    </w:p>
    <w:p>
      <w:pPr>
        <w:pStyle w:val="para7"/>
        <w:spacing/>
        <w:jc w:val="both"/>
        <w:widowControl/>
      </w:pPr>
      <w:r>
        <w:t xml:space="preserve">настоящему   Договору   Стороны  несут  ответственность  в  </w:t>
      </w:r>
    </w:p>
    <w:p>
      <w:pPr>
        <w:pStyle w:val="para7"/>
        <w:spacing/>
        <w:jc w:val="both"/>
        <w:widowControl/>
      </w:pPr>
      <w:r>
        <w:t>соответствии  с законодательством Российской Федерации.</w:t>
      </w:r>
    </w:p>
    <w:p>
      <w:pPr>
        <w:pStyle w:val="para7"/>
        <w:spacing/>
        <w:jc w:val="both"/>
        <w:widowControl/>
      </w:pPr>
      <w:r>
        <w:t>4.2.  В  случае  нарушения  Исполнителем  срока проведения Технического</w:t>
      </w:r>
    </w:p>
    <w:p>
      <w:pPr>
        <w:pStyle w:val="para7"/>
        <w:spacing/>
        <w:jc w:val="both"/>
        <w:widowControl/>
      </w:pPr>
      <w:r>
        <w:t xml:space="preserve">осмотра  Транспортного  средства,  установленного  </w:t>
      </w:r>
      <w:hyperlink r:id="rId10" w:history="1">
        <w:r>
          <w:rPr>
            <w:rStyle w:val="char2"/>
            <w:color w:val="0000ff"/>
          </w:rPr>
          <w:t>пунктом  1.4</w:t>
        </w:r>
      </w:hyperlink>
      <w:r>
        <w:t xml:space="preserve">  настоящего</w:t>
      </w:r>
    </w:p>
    <w:p>
      <w:pPr>
        <w:pStyle w:val="para7"/>
        <w:spacing/>
        <w:jc w:val="both"/>
        <w:widowControl/>
      </w:pPr>
      <w:r>
        <w:t xml:space="preserve"> Договора,  Заказчик  вправе  потребовать  от Исполнителя уплаты неустойки </w:t>
      </w:r>
    </w:p>
    <w:p>
      <w:pPr>
        <w:pStyle w:val="para7"/>
        <w:spacing/>
        <w:jc w:val="both"/>
        <w:widowControl/>
      </w:pPr>
      <w:r>
        <w:t>в размере 0,1% за каждый день просрочки.</w:t>
      </w:r>
    </w:p>
    <w:p>
      <w:pPr>
        <w:pStyle w:val="para7"/>
        <w:spacing/>
        <w:jc w:val="both"/>
        <w:widowControl/>
      </w:pPr>
      <w:r>
        <w:t xml:space="preserve">4.3.  В  случае  нарушения  сроков  оплаты, предусмотренных </w:t>
      </w:r>
      <w:hyperlink r:id="rId11" w:history="1">
        <w:r>
          <w:rPr>
            <w:rStyle w:val="char2"/>
            <w:color w:val="0000ff"/>
          </w:rPr>
          <w:t>пунктом 3.2</w:t>
        </w:r>
      </w:hyperlink>
    </w:p>
    <w:p>
      <w:pPr>
        <w:pStyle w:val="para7"/>
        <w:spacing/>
        <w:jc w:val="both"/>
        <w:widowControl/>
      </w:pPr>
      <w:r>
        <w:t xml:space="preserve">настоящего  Договора,  Исполнитель  вправе  потребовать от Заказчика уплаты </w:t>
      </w:r>
    </w:p>
    <w:p>
      <w:pPr>
        <w:pStyle w:val="para7"/>
        <w:spacing/>
        <w:jc w:val="both"/>
        <w:widowControl/>
      </w:pPr>
      <w:r>
        <w:t xml:space="preserve">неустойки  в  размере  0,1%  за  каждый день  просрочки  либо расторгнуть  </w:t>
      </w:r>
    </w:p>
    <w:p>
      <w:pPr>
        <w:pStyle w:val="para7"/>
        <w:spacing/>
        <w:jc w:val="both"/>
        <w:widowControl/>
      </w:pPr>
      <w:r>
        <w:t>договор  в  одностороннем  порядке  и  потребовать возмещения убытков.</w:t>
      </w:r>
    </w:p>
    <w:p>
      <w:pPr>
        <w:pStyle w:val="para7"/>
        <w:spacing/>
        <w:jc w:val="both"/>
        <w:widowControl/>
      </w:pPr>
      <w:r>
        <w:t>4.4.   В  случае  утраты,  утери  или  порчи  Исполнителем  документов,</w:t>
      </w:r>
    </w:p>
    <w:p>
      <w:pPr>
        <w:pStyle w:val="para7"/>
        <w:spacing/>
        <w:jc w:val="both"/>
        <w:widowControl/>
      </w:pPr>
      <w:r>
        <w:t>переданных ему Заказчиком, утраты или повреждения Транспортного средства по</w:t>
      </w:r>
    </w:p>
    <w:p>
      <w:pPr>
        <w:pStyle w:val="para7"/>
        <w:spacing/>
        <w:jc w:val="both"/>
        <w:widowControl/>
      </w:pPr>
      <w:r>
        <w:t>вине Исполнителя  Исполнитель обязан возместить Заказчику возникшие в связи</w:t>
      </w:r>
    </w:p>
    <w:p>
      <w:pPr>
        <w:pStyle w:val="para7"/>
        <w:spacing/>
        <w:jc w:val="both"/>
        <w:widowControl/>
      </w:pPr>
      <w:r>
        <w:t>с такой утратой, утерей, порчей, повреждением убытки в полном объеме.</w:t>
      </w:r>
    </w:p>
    <w:p>
      <w:pPr>
        <w:pStyle w:val="para7"/>
        <w:spacing/>
        <w:jc w:val="both"/>
        <w:widowControl/>
      </w:pPr>
      <w:r>
        <w:t>4.5.  Стороны освобождаются от ответственности в случае, если доказано,</w:t>
      </w:r>
    </w:p>
    <w:p>
      <w:pPr>
        <w:pStyle w:val="para7"/>
        <w:spacing/>
        <w:jc w:val="both"/>
        <w:widowControl/>
      </w:pPr>
      <w:r>
        <w:t>что  надлежащее  исполнение  обязательства оказалось невозможным вследствие</w:t>
      </w:r>
    </w:p>
    <w:p>
      <w:pPr>
        <w:pStyle w:val="para7"/>
        <w:spacing/>
        <w:jc w:val="both"/>
        <w:widowControl/>
      </w:pPr>
      <w:r>
        <w:t>непреодолимой  силы,  то  есть  чрезвычайных  и непредотвратимых при данных</w:t>
      </w:r>
    </w:p>
    <w:p>
      <w:pPr>
        <w:pStyle w:val="para7"/>
        <w:spacing/>
        <w:jc w:val="both"/>
        <w:widowControl/>
      </w:pPr>
      <w:r>
        <w:t>условиях  обстоятельств,  за  которые  Стороны  не отвечают и предотвратить</w:t>
      </w:r>
    </w:p>
    <w:p>
      <w:pPr>
        <w:pStyle w:val="para7"/>
        <w:spacing/>
        <w:jc w:val="both"/>
        <w:widowControl/>
      </w:pPr>
      <w:r>
        <w:t>неблагоприятное воздействие которых они не имеют возможности.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5. Срок действия и порядок изменения и расторжения договора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>
        <w:t>5.1.  Настоящий  Договор  вступает  в  силу  с  момента  его подписания</w:t>
      </w:r>
    </w:p>
    <w:p>
      <w:pPr>
        <w:pStyle w:val="para7"/>
        <w:spacing/>
        <w:jc w:val="both"/>
        <w:widowControl/>
      </w:pPr>
      <w:r>
        <w:t>Сторонами и действует до момента выполнения Сторонами своих обязательств по</w:t>
      </w:r>
    </w:p>
    <w:p>
      <w:pPr>
        <w:pStyle w:val="para7"/>
        <w:spacing/>
        <w:jc w:val="both"/>
        <w:widowControl/>
      </w:pPr>
      <w:r>
        <w:t>настоящему Договору в полном объеме.</w:t>
      </w:r>
    </w:p>
    <w:p>
      <w:pPr>
        <w:pStyle w:val="para7"/>
        <w:spacing/>
        <w:jc w:val="both"/>
        <w:widowControl/>
      </w:pPr>
      <w:r>
        <w:t>5.2.  Настоящий  Договор  может  быть  изменен  по  соглашению  Сторон,</w:t>
      </w:r>
    </w:p>
    <w:p>
      <w:pPr>
        <w:pStyle w:val="para7"/>
        <w:spacing/>
        <w:jc w:val="both"/>
        <w:widowControl/>
      </w:pPr>
      <w:r>
        <w:t>составленному в письменной форме.</w:t>
      </w:r>
    </w:p>
    <w:p>
      <w:pPr>
        <w:pStyle w:val="para7"/>
        <w:spacing/>
        <w:jc w:val="both"/>
        <w:widowControl/>
      </w:pPr>
      <w:r>
        <w:t>5.3. Настоящий Договор может быть расторгнут:</w:t>
      </w:r>
    </w:p>
    <w:p>
      <w:pPr>
        <w:pStyle w:val="para7"/>
        <w:spacing/>
        <w:jc w:val="both"/>
        <w:widowControl/>
      </w:pPr>
      <w:r>
        <w:t>5.3.1. по соглашению Сторон;</w:t>
      </w:r>
    </w:p>
    <w:p>
      <w:pPr>
        <w:pStyle w:val="para7"/>
        <w:spacing/>
        <w:jc w:val="both"/>
        <w:widowControl/>
      </w:pPr>
      <w:r>
        <w:t>5.3.2.  в  одностороннем  порядке в соответствии с условиями настоящего</w:t>
      </w:r>
    </w:p>
    <w:p>
      <w:pPr>
        <w:pStyle w:val="para7"/>
        <w:spacing/>
        <w:jc w:val="both"/>
        <w:widowControl/>
      </w:pPr>
      <w:r>
        <w:t>Договора;</w:t>
      </w:r>
    </w:p>
    <w:p>
      <w:pPr>
        <w:pStyle w:val="para7"/>
        <w:spacing/>
        <w:jc w:val="both"/>
        <w:widowControl/>
      </w:pPr>
      <w:r>
        <w:t>5.3.3.  по  решению  суда в соответствии с законодательством Российской</w:t>
      </w:r>
    </w:p>
    <w:p>
      <w:pPr>
        <w:pStyle w:val="para7"/>
        <w:spacing/>
        <w:jc w:val="both"/>
        <w:widowControl/>
      </w:pPr>
      <w:r>
        <w:t>Федерации.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6. Дополнительные условия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>
        <w:t>6.1.  Во  всем,  что  не  урегулировано  настоящим  Договором,  Стороны</w:t>
      </w:r>
    </w:p>
    <w:p>
      <w:pPr>
        <w:pStyle w:val="para7"/>
        <w:spacing/>
        <w:jc w:val="both"/>
        <w:widowControl/>
      </w:pPr>
      <w:r>
        <w:t>руководствуются законодательством Российской Федерации.</w:t>
      </w:r>
    </w:p>
    <w:p>
      <w:pPr>
        <w:pStyle w:val="para7"/>
        <w:spacing/>
        <w:jc w:val="both"/>
        <w:widowControl/>
      </w:pPr>
      <w:r>
        <w:t>6.2.  Стороны  принимают  все меры к разрешению споров и разногласий на</w:t>
      </w:r>
    </w:p>
    <w:p>
      <w:pPr>
        <w:pStyle w:val="para7"/>
        <w:spacing/>
        <w:jc w:val="both"/>
        <w:widowControl/>
      </w:pPr>
      <w:r>
        <w:t xml:space="preserve">основе  взаимной  договоренности.  В случае недостижения договоренности </w:t>
      </w:r>
    </w:p>
    <w:p>
      <w:pPr>
        <w:pStyle w:val="para7"/>
        <w:spacing/>
        <w:jc w:val="both"/>
        <w:widowControl/>
      </w:pPr>
      <w:r>
        <w:t xml:space="preserve">все споры   и   разногласия  решаются  в  судебном  порядке  в  соответствии </w:t>
      </w:r>
    </w:p>
    <w:p>
      <w:pPr>
        <w:pStyle w:val="para7"/>
        <w:spacing/>
        <w:jc w:val="both"/>
        <w:widowControl/>
      </w:pPr>
      <w:r>
        <w:t>с законодательством Российской Федерации.</w:t>
      </w:r>
    </w:p>
    <w:p>
      <w:pPr>
        <w:pStyle w:val="para7"/>
        <w:spacing/>
        <w:jc w:val="both"/>
        <w:widowControl/>
      </w:pPr>
      <w:r>
        <w:t>6.3. Настоящий Договор составлен в двух экземплярах, имеющих одинаковую</w:t>
      </w:r>
    </w:p>
    <w:p>
      <w:pPr>
        <w:pStyle w:val="para7"/>
        <w:spacing/>
        <w:jc w:val="both"/>
        <w:widowControl/>
      </w:pPr>
      <w:r>
        <w:t>юридическую силу, по одному экземпляру для каждой из Сторон.</w:t>
      </w:r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center"/>
        <w:widowControl/>
      </w:pPr>
      <w:r>
        <w:t>7. Адреса и реквизиты сторон</w:t>
      </w:r>
    </w:p>
    <w:p>
      <w:pPr>
        <w:pStyle w:val="para6"/>
        <w:ind w:firstLine="540"/>
        <w:spacing/>
        <w:jc w:val="center"/>
        <w:widowControl/>
      </w:pPr>
      <w:r/>
    </w:p>
    <w:p>
      <w:pPr>
        <w:pStyle w:val="para7"/>
        <w:spacing/>
        <w:jc w:val="both"/>
        <w:widowControl/>
      </w:pPr>
      <w:r>
        <w:t>Исполнитель:                                 Заказчик:</w:t>
      </w:r>
    </w:p>
    <w:p>
      <w:pPr>
        <w:pStyle w:val="para7"/>
        <w:spacing/>
        <w:jc w:val="both"/>
        <w:widowControl/>
        <w:tabs defTabSz="708">
          <w:tab w:val="left" w:pos="5565" w:leader="none"/>
        </w:tabs>
      </w:pPr>
      <w:r/>
    </w:p>
    <w:p>
      <w:pPr>
        <w:pStyle w:val="para7"/>
        <w:spacing/>
        <w:jc w:val="both"/>
        <w:widowControl/>
        <w:tabs defTabSz="708">
          <w:tab w:val="left" w:pos="5565" w:leader="none"/>
        </w:tabs>
      </w:pPr>
      <w:r>
        <w:t>ООО «Автотест»</w:t>
      </w:r>
    </w:p>
    <w:p>
      <w:pPr>
        <w:pStyle w:val="para7"/>
        <w:ind w:left="3540" w:hanging="3540"/>
        <w:spacing/>
        <w:jc w:val="both"/>
        <w:widowControl/>
        <w:tabs defTabSz="708">
          <w:tab w:val="left" w:pos="5565" w:leader="none"/>
        </w:tabs>
      </w:pPr>
      <w:r>
        <w:t>Адрес: 394052, г. Воронеж,</w:t>
      </w:r>
    </w:p>
    <w:p>
      <w:pPr>
        <w:pStyle w:val="para7"/>
        <w:ind w:left="1416" w:right="-426" w:hanging="1416"/>
        <w:spacing/>
        <w:jc w:val="both"/>
        <w:widowControl/>
        <w:tabs defTabSz="708">
          <w:tab w:val="left" w:pos="5055" w:leader="none"/>
          <w:tab w:val="left" w:pos="5565" w:leader="none"/>
        </w:tabs>
      </w:pPr>
      <w:r>
        <w:t>ул. Острогожская, д.144д</w:t>
      </w:r>
    </w:p>
    <w:p>
      <w:pPr>
        <w:pStyle w:val="para7"/>
        <w:ind w:right="-850"/>
        <w:spacing/>
        <w:jc w:val="both"/>
        <w:widowControl/>
        <w:tabs defTabSz="708">
          <w:tab w:val="left" w:pos="5565" w:leader="none"/>
        </w:tabs>
      </w:pPr>
      <w:r>
        <w:t>Р/с №40702810705510005511 Филиал</w:t>
      </w:r>
    </w:p>
    <w:p>
      <w:pPr>
        <w:pStyle w:val="para7"/>
        <w:spacing/>
        <w:jc w:val="both"/>
        <w:widowControl/>
        <w:tabs defTabSz="708">
          <w:tab w:val="left" w:pos="5160" w:leader="none"/>
          <w:tab w:val="left" w:pos="5565" w:leader="none"/>
        </w:tabs>
      </w:pPr>
      <w:r>
        <w:t>«ЦЕНТРАЛЬНЫЙ» Банка ВТБ (ПАО)г.Москва</w:t>
      </w:r>
    </w:p>
    <w:p>
      <w:pPr>
        <w:pStyle w:val="para11"/>
        <w:spacing/>
        <w:jc w:val="both"/>
        <w:tabs defTabSz="708">
          <w:tab w:val="left" w:pos="5160" w:leader="none"/>
          <w:tab w:val="left" w:pos="5565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ИНН/КПП 3665040538/366501001</w:t>
      </w:r>
    </w:p>
    <w:p>
      <w:pPr>
        <w:pStyle w:val="para11"/>
        <w:spacing/>
        <w:jc w:val="both"/>
        <w:tabs defTabSz="708">
          <w:tab w:val="left" w:pos="5175" w:leader="none"/>
          <w:tab w:val="left" w:pos="5565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044525411,к/с 30101810145250000411</w:t>
      </w:r>
    </w:p>
    <w:p>
      <w:pPr>
        <w:pStyle w:val="para7"/>
        <w:spacing/>
        <w:jc w:val="both"/>
        <w:widowControl/>
      </w:pPr>
      <w:r>
        <w:t>ОГРН 1033600095968</w:t>
      </w:r>
    </w:p>
    <w:p>
      <w:pPr>
        <w:pStyle w:val="para11"/>
        <w:spacing/>
        <w:jc w:val="both"/>
        <w:tabs defTabSz="708">
          <w:tab w:val="left" w:pos="5565" w:leader="none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</w:rPr>
        <w:t>тел. 8(473)262-30-42</w:t>
      </w:r>
      <w:r>
        <w:rPr>
          <w:rFonts w:ascii="Courier New" w:hAnsi="Courier New" w:cs="Courier New"/>
          <w:sz w:val="20"/>
          <w:szCs w:val="20"/>
        </w:rPr>
      </w:r>
    </w:p>
    <w:p>
      <w:pPr>
        <w:pStyle w:val="para7"/>
        <w:spacing/>
        <w:jc w:val="both"/>
        <w:widowControl/>
        <w:tabs defTabSz="708">
          <w:tab w:val="left" w:pos="5565" w:leader="none"/>
        </w:tabs>
        <w:rPr>
          <w:rFonts w:eastAsia="Courier New"/>
        </w:rPr>
      </w:pPr>
      <w:r>
        <w:rPr>
          <w:rFonts w:eastAsia="Courier New"/>
        </w:rPr>
      </w:r>
    </w:p>
    <w:p>
      <w:pPr>
        <w:pStyle w:val="para7"/>
        <w:spacing/>
        <w:jc w:val="both"/>
        <w:widowControl/>
        <w:tabs defTabSz="708">
          <w:tab w:val="left" w:pos="5565" w:leader="none"/>
        </w:tabs>
      </w:pPr>
      <w:r>
        <w:t>Директор ООО «Автотест»</w:t>
      </w:r>
    </w:p>
    <w:p>
      <w:pPr>
        <w:pStyle w:val="para7"/>
        <w:spacing/>
        <w:jc w:val="both"/>
        <w:widowControl/>
        <w:tabs defTabSz="708">
          <w:tab w:val="left" w:pos="5565" w:leader="none"/>
        </w:tabs>
      </w:pPr>
      <w:r/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/>
    </w:p>
    <w:p>
      <w:pPr>
        <w:pStyle w:val="para7"/>
        <w:spacing/>
        <w:jc w:val="both"/>
        <w:widowControl/>
      </w:pPr>
      <w:r>
        <w:t>__________________      М.П.               __________________      М.П.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709" w:right="0" w:bottom="993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DejaVu Sans">
    <w:panose1 w:val="02020603050405020304"/>
    <w:charset w:val="00"/>
    <w:family w:val="roman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ourier New">
    <w:panose1 w:val="02070309020205020404"/>
    <w:charset w:val="cc"/>
    <w:family w:val="modern"/>
    <w:pitch w:val="default"/>
  </w:font>
  <w:font w:name="Cambria">
    <w:panose1 w:val="02040503050406030204"/>
    <w:charset w:val="cc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18928356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73"/>
    </w:tmLastPosCaret>
    <w:tmLastPosAnchor>
      <w:tmLastPosPgfIdx w:val="0"/>
      <w:tmLastPosIdx w:val="0"/>
    </w:tmLastPosAnchor>
    <w:tmLastPosTblRect w:left="0" w:top="0" w:right="0" w:bottom="0"/>
  </w:tmLastPos>
  <w:tmAppRevision w:date="1646673604" w:val="974" w:fileVer="342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Times New Roman" w:cs="Times New Roman"/>
      <w:sz w:val="22"/>
      <w:szCs w:val="22"/>
      <w:lang w:val="ru-ru" w:bidi="ar-sa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ascii="Arial" w:hAnsi="Arial" w:eastAsia="DejaVu Sans" w:cs="DejaVu Sans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  <w:sz w:val="24"/>
      <w:szCs w:val="24"/>
    </w:rPr>
  </w:style>
  <w:style w:type="paragraph" w:styleId="para5" w:customStyle="1">
    <w:name w:val="Index"/>
    <w:qFormat/>
    <w:basedOn w:val="para0"/>
    <w:pPr>
      <w:suppressLineNumbers/>
    </w:pPr>
  </w:style>
  <w:style w:type="paragraph" w:styleId="para6" w:customStyle="1">
    <w:name w:val="ConsPlusNormal"/>
    <w:qFormat/>
    <w:pPr>
      <w:ind w:firstLine="720"/>
      <w:spacing w:after="0" w:line="240" w:lineRule="auto"/>
      <w:widowControl w:val="0"/>
    </w:pPr>
    <w:rPr>
      <w:rFonts w:ascii="Arial" w:hAnsi="Arial" w:cs="Arial"/>
      <w:lang w:val="ru-ru" w:eastAsia="zh-cn" w:bidi="ar-sa"/>
    </w:rPr>
  </w:style>
  <w:style w:type="paragraph" w:styleId="para7" w:customStyle="1">
    <w:name w:val="ConsPlusNonformat"/>
    <w:qFormat/>
    <w:pPr>
      <w:spacing w:after="0" w:line="240" w:lineRule="auto"/>
      <w:widowControl w:val="0"/>
    </w:pPr>
    <w:rPr>
      <w:rFonts w:ascii="Courier New" w:hAnsi="Courier New" w:cs="Courier New"/>
      <w:lang w:val="ru-ru" w:eastAsia="zh-cn" w:bidi="ar-sa"/>
    </w:rPr>
  </w:style>
  <w:style w:type="paragraph" w:styleId="para8" w:customStyle="1">
    <w:name w:val="ConsPlusTitle"/>
    <w:qFormat/>
    <w:pPr>
      <w:spacing w:after="0" w:line="240" w:lineRule="auto"/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9" w:customStyle="1">
    <w:name w:val="ConsPlusCell"/>
    <w:qFormat/>
    <w:pPr>
      <w:spacing w:after="0" w:line="240" w:lineRule="auto"/>
      <w:widowControl w:val="0"/>
    </w:pPr>
    <w:rPr>
      <w:rFonts w:ascii="Arial" w:hAnsi="Arial" w:cs="Arial"/>
      <w:lang w:val="ru-ru" w:eastAsia="zh-cn" w:bidi="ar-sa"/>
    </w:rPr>
  </w:style>
  <w:style w:type="paragraph" w:styleId="para10" w:customStyle="1">
    <w:name w:val="ConsPlusDocList"/>
    <w:qFormat/>
    <w:pPr>
      <w:spacing w:after="0" w:line="240" w:lineRule="auto"/>
      <w:widowControl w:val="0"/>
    </w:pPr>
    <w:rPr>
      <w:rFonts w:ascii="Courier New" w:hAnsi="Courier New" w:cs="Courier New"/>
      <w:lang w:val="ru-ru" w:eastAsia="zh-cn" w:bidi="ar-sa"/>
    </w:rPr>
  </w:style>
  <w:style w:type="paragraph" w:styleId="para11">
    <w:name w:val="No Spacing"/>
    <w:qFormat/>
    <w:pPr>
      <w:spacing w:after="0" w:line="240" w:lineRule="auto"/>
    </w:pPr>
    <w:rPr>
      <w:rFonts w:ascii="Calibri" w:hAnsi="Calibri"/>
      <w:sz w:val="22"/>
      <w:szCs w:val="22"/>
      <w:lang w:val="ru-ru" w:eastAsia="zh-cn" w:bidi="ar-sa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 w:customStyle="1">
    <w:name w:val="Internet 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Calibri" w:hAnsi="Calibri" w:eastAsia="Times New Roman" w:cs="Times New Roman"/>
      <w:sz w:val="22"/>
      <w:szCs w:val="22"/>
      <w:lang w:val="ru-ru" w:bidi="ar-sa"/>
    </w:rPr>
  </w:style>
  <w:style w:type="paragraph" w:styleId="para1" w:customStyle="1">
    <w:name w:val="Heading"/>
    <w:qFormat/>
    <w:basedOn w:val="para0"/>
    <w:next w:val="para2"/>
    <w:pPr>
      <w:spacing w:before="240" w:after="120"/>
      <w:keepNext/>
    </w:pPr>
    <w:rPr>
      <w:rFonts w:ascii="Arial" w:hAnsi="Arial" w:eastAsia="DejaVu Sans" w:cs="DejaVu Sans"/>
      <w:sz w:val="28"/>
      <w:szCs w:val="28"/>
    </w:rPr>
  </w:style>
  <w:style w:type="paragraph" w:styleId="para2">
    <w:name w:val="Body Text"/>
    <w:qFormat/>
    <w:basedOn w:val="para0"/>
    <w:pPr>
      <w:spacing w:after="140"/>
    </w:pPr>
  </w:style>
  <w:style w:type="paragraph" w:styleId="para3">
    <w:name w:val="List"/>
    <w:qFormat/>
    <w:basedOn w:val="para2"/>
  </w:style>
  <w:style w:type="paragraph" w:styleId="para4">
    <w:name w:val="caption"/>
    <w:qFormat/>
    <w:basedOn w:val="para0"/>
    <w:pPr>
      <w:spacing w:before="120" w:after="120"/>
      <w:suppressLineNumbers/>
    </w:pPr>
    <w:rPr>
      <w:i/>
      <w:iCs/>
      <w:sz w:val="24"/>
      <w:szCs w:val="24"/>
    </w:rPr>
  </w:style>
  <w:style w:type="paragraph" w:styleId="para5" w:customStyle="1">
    <w:name w:val="Index"/>
    <w:qFormat/>
    <w:basedOn w:val="para0"/>
    <w:pPr>
      <w:suppressLineNumbers/>
    </w:pPr>
  </w:style>
  <w:style w:type="paragraph" w:styleId="para6" w:customStyle="1">
    <w:name w:val="ConsPlusNormal"/>
    <w:qFormat/>
    <w:pPr>
      <w:ind w:firstLine="720"/>
      <w:spacing w:after="0" w:line="240" w:lineRule="auto"/>
      <w:widowControl w:val="0"/>
    </w:pPr>
    <w:rPr>
      <w:rFonts w:ascii="Arial" w:hAnsi="Arial" w:cs="Arial"/>
      <w:lang w:val="ru-ru" w:eastAsia="zh-cn" w:bidi="ar-sa"/>
    </w:rPr>
  </w:style>
  <w:style w:type="paragraph" w:styleId="para7" w:customStyle="1">
    <w:name w:val="ConsPlusNonformat"/>
    <w:qFormat/>
    <w:pPr>
      <w:spacing w:after="0" w:line="240" w:lineRule="auto"/>
      <w:widowControl w:val="0"/>
    </w:pPr>
    <w:rPr>
      <w:rFonts w:ascii="Courier New" w:hAnsi="Courier New" w:cs="Courier New"/>
      <w:lang w:val="ru-ru" w:eastAsia="zh-cn" w:bidi="ar-sa"/>
    </w:rPr>
  </w:style>
  <w:style w:type="paragraph" w:styleId="para8" w:customStyle="1">
    <w:name w:val="ConsPlusTitle"/>
    <w:qFormat/>
    <w:pPr>
      <w:spacing w:after="0" w:line="240" w:lineRule="auto"/>
      <w:widowControl w:val="0"/>
    </w:pPr>
    <w:rPr>
      <w:rFonts w:ascii="Arial" w:hAnsi="Arial" w:cs="Arial"/>
      <w:b/>
      <w:bCs/>
      <w:lang w:val="ru-ru" w:eastAsia="zh-cn" w:bidi="ar-sa"/>
    </w:rPr>
  </w:style>
  <w:style w:type="paragraph" w:styleId="para9" w:customStyle="1">
    <w:name w:val="ConsPlusCell"/>
    <w:qFormat/>
    <w:pPr>
      <w:spacing w:after="0" w:line="240" w:lineRule="auto"/>
      <w:widowControl w:val="0"/>
    </w:pPr>
    <w:rPr>
      <w:rFonts w:ascii="Arial" w:hAnsi="Arial" w:cs="Arial"/>
      <w:lang w:val="ru-ru" w:eastAsia="zh-cn" w:bidi="ar-sa"/>
    </w:rPr>
  </w:style>
  <w:style w:type="paragraph" w:styleId="para10" w:customStyle="1">
    <w:name w:val="ConsPlusDocList"/>
    <w:qFormat/>
    <w:pPr>
      <w:spacing w:after="0" w:line="240" w:lineRule="auto"/>
      <w:widowControl w:val="0"/>
    </w:pPr>
    <w:rPr>
      <w:rFonts w:ascii="Courier New" w:hAnsi="Courier New" w:cs="Courier New"/>
      <w:lang w:val="ru-ru" w:eastAsia="zh-cn" w:bidi="ar-sa"/>
    </w:rPr>
  </w:style>
  <w:style w:type="paragraph" w:styleId="para11">
    <w:name w:val="No Spacing"/>
    <w:qFormat/>
    <w:pPr>
      <w:spacing w:after="0" w:line="240" w:lineRule="auto"/>
    </w:pPr>
    <w:rPr>
      <w:rFonts w:ascii="Calibri" w:hAnsi="Calibri"/>
      <w:sz w:val="22"/>
      <w:szCs w:val="22"/>
      <w:lang w:val="ru-ru" w:eastAsia="zh-cn" w:bidi="ar-sa"/>
    </w:rPr>
  </w:style>
  <w:style w:type="paragraph" w:styleId="para1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rPr>
      <w:rFonts w:ascii="Tahoma" w:hAnsi="Tahoma" w:cs="Tahoma"/>
      <w:sz w:val="16"/>
      <w:szCs w:val="16"/>
    </w:rPr>
  </w:style>
  <w:style w:type="character" w:styleId="char2" w:customStyle="1">
    <w:name w:val="Internet Link"/>
    <w:rPr>
      <w:color w:val="000080"/>
      <w:u w:color="auto" w:val="single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://consultantplus://offline/ref=B1D94782856C31DE4994FE8C3F85DEE9F9749E320E27A32711E59B95B4388A864F6ACEB4AFB75827W2M" TargetMode="External"/><Relationship Id="rId8" Type="http://schemas.openxmlformats.org/officeDocument/2006/relationships/hyperlink" Target="consultantplus://offline/ref=B1D94782856C31DE4994FE8C3F85DEE9F9749E320E27A32711E59B95B4388A864F6ACEB4AFB75827WEM" TargetMode="External"/><Relationship Id="rId9" Type="http://schemas.openxmlformats.org/officeDocument/2006/relationships/hyperlink" Target="consultantplus://offline/ref=B1D94782856C31DE4994FE8C3F85DEE9F9749E320E27A32711E59B95B4388A864F6ACEB4AFB75827WCM" TargetMode="External"/><Relationship Id="rId10" Type="http://schemas.openxmlformats.org/officeDocument/2006/relationships/hyperlink" Target="http://consultantplus://offline/ref=B1D94782856C31DE4994FE8C3F85DEE9F9749E320E27A32711E59B95B4388A864F6ACEB4AFB75827WEM" TargetMode="External"/><Relationship Id="rId11" Type="http://schemas.openxmlformats.org/officeDocument/2006/relationships/hyperlink" Target="consultantplus://offline/ref=B1D94782856C31DE4994FE8C3F85DEE9F9749E320E27A32711E59B95B4388A864F6ACEB4AFB75827W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rev.974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ConsultantPlus</dc:creator>
  <cp:keywords/>
  <dc:description/>
  <cp:lastModifiedBy/>
  <cp:revision>7</cp:revision>
  <cp:lastPrinted>2021-03-25T12:21:00Z</cp:lastPrinted>
  <dcterms:created xsi:type="dcterms:W3CDTF">2021-05-31T12:07:00Z</dcterms:created>
  <dcterms:modified xsi:type="dcterms:W3CDTF">2022-03-07T17:20:04Z</dcterms:modified>
</cp:coreProperties>
</file>